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7620" w14:textId="77777777" w:rsidR="003336A1" w:rsidRPr="000D582D" w:rsidRDefault="003336A1" w:rsidP="000D582D">
      <w:pPr>
        <w:spacing w:before="100" w:beforeAutospacing="1" w:after="100" w:afterAutospacing="1" w:line="240" w:lineRule="auto"/>
        <w:contextualSpacing/>
        <w:jc w:val="right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4680"/>
      </w:tblGrid>
      <w:tr w:rsidR="003336A1" w:rsidRPr="000D582D" w14:paraId="42A95CBA" w14:textId="77777777" w:rsidTr="009F7E8D">
        <w:trPr>
          <w:jc w:val="center"/>
        </w:trPr>
        <w:tc>
          <w:tcPr>
            <w:tcW w:w="2245" w:type="dxa"/>
          </w:tcPr>
          <w:p w14:paraId="4CE49E96" w14:textId="77777777" w:rsidR="003336A1" w:rsidRPr="000D582D" w:rsidRDefault="003336A1" w:rsidP="000D582D">
            <w:pPr>
              <w:spacing w:before="100" w:beforeAutospacing="1" w:after="100" w:afterAutospacing="1"/>
              <w:contextualSpacing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0D582D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Position Title:</w:t>
            </w:r>
          </w:p>
        </w:tc>
        <w:tc>
          <w:tcPr>
            <w:tcW w:w="4680" w:type="dxa"/>
          </w:tcPr>
          <w:p w14:paraId="79A4CF15" w14:textId="3259D581" w:rsidR="003336A1" w:rsidRPr="000D582D" w:rsidRDefault="00CC2293" w:rsidP="000D582D">
            <w:pPr>
              <w:spacing w:before="100" w:beforeAutospacing="1" w:after="100" w:afterAutospacing="1"/>
              <w:contextualSpacing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Senior Manager/</w:t>
            </w:r>
            <w:r w:rsidR="002D4610">
              <w:rPr>
                <w:rFonts w:cstheme="minorHAnsi"/>
                <w:bCs/>
                <w:color w:val="000000" w:themeColor="text1"/>
                <w:shd w:val="clear" w:color="auto" w:fill="FFFFFF"/>
              </w:rPr>
              <w:t>Associate Director</w:t>
            </w:r>
            <w:r w:rsidR="00BD6FC5">
              <w:rPr>
                <w:rFonts w:cstheme="minorHAnsi"/>
                <w:bCs/>
                <w:color w:val="000000" w:themeColor="text1"/>
                <w:shd w:val="clear" w:color="auto" w:fill="FFFFFF"/>
              </w:rPr>
              <w:t>, Device Development</w:t>
            </w:r>
          </w:p>
        </w:tc>
      </w:tr>
      <w:tr w:rsidR="003336A1" w:rsidRPr="000D582D" w14:paraId="3E381458" w14:textId="77777777" w:rsidTr="009F7E8D">
        <w:trPr>
          <w:jc w:val="center"/>
        </w:trPr>
        <w:tc>
          <w:tcPr>
            <w:tcW w:w="2245" w:type="dxa"/>
          </w:tcPr>
          <w:p w14:paraId="76572E66" w14:textId="77777777" w:rsidR="003336A1" w:rsidRPr="000D582D" w:rsidRDefault="003336A1" w:rsidP="000D582D">
            <w:pPr>
              <w:spacing w:before="100" w:beforeAutospacing="1" w:after="100" w:afterAutospacing="1"/>
              <w:contextualSpacing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0D582D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Department:</w:t>
            </w:r>
          </w:p>
        </w:tc>
        <w:tc>
          <w:tcPr>
            <w:tcW w:w="4680" w:type="dxa"/>
          </w:tcPr>
          <w:p w14:paraId="099BEF4D" w14:textId="79D06EC0" w:rsidR="003336A1" w:rsidRPr="000D582D" w:rsidRDefault="002D4610" w:rsidP="000D582D">
            <w:pPr>
              <w:spacing w:before="100" w:beforeAutospacing="1" w:after="100" w:afterAutospacing="1"/>
              <w:contextualSpacing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Drug Product and Device Development</w:t>
            </w:r>
          </w:p>
        </w:tc>
      </w:tr>
      <w:tr w:rsidR="003336A1" w:rsidRPr="000D582D" w14:paraId="7868B063" w14:textId="77777777" w:rsidTr="009F7E8D">
        <w:trPr>
          <w:jc w:val="center"/>
        </w:trPr>
        <w:tc>
          <w:tcPr>
            <w:tcW w:w="2245" w:type="dxa"/>
          </w:tcPr>
          <w:p w14:paraId="087156BA" w14:textId="77777777" w:rsidR="003336A1" w:rsidRPr="000D582D" w:rsidRDefault="003336A1" w:rsidP="000D582D">
            <w:pPr>
              <w:spacing w:before="100" w:beforeAutospacing="1" w:after="100" w:afterAutospacing="1"/>
              <w:contextualSpacing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0D582D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Hiring Manager:</w:t>
            </w:r>
          </w:p>
        </w:tc>
        <w:tc>
          <w:tcPr>
            <w:tcW w:w="4680" w:type="dxa"/>
          </w:tcPr>
          <w:p w14:paraId="7F18E07A" w14:textId="253C4690" w:rsidR="003336A1" w:rsidRPr="000D582D" w:rsidRDefault="002D4610" w:rsidP="000D582D">
            <w:pPr>
              <w:spacing w:before="100" w:beforeAutospacing="1" w:after="100" w:afterAutospacing="1"/>
              <w:contextualSpacing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Eva Williams</w:t>
            </w:r>
          </w:p>
        </w:tc>
      </w:tr>
    </w:tbl>
    <w:p w14:paraId="13928DBC" w14:textId="77777777" w:rsidR="003336A1" w:rsidRPr="000D582D" w:rsidRDefault="003336A1" w:rsidP="000D582D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772480F5" w14:textId="77777777" w:rsidR="00A531E0" w:rsidRPr="007B65DA" w:rsidRDefault="00A531E0" w:rsidP="00A531E0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332FC5"/>
          <w:sz w:val="28"/>
          <w:shd w:val="clear" w:color="auto" w:fill="FFFFFF"/>
        </w:rPr>
      </w:pPr>
      <w:r w:rsidRPr="007B65DA">
        <w:rPr>
          <w:rFonts w:ascii="Arial" w:hAnsi="Arial" w:cs="Arial"/>
          <w:b/>
          <w:bCs/>
          <w:color w:val="332FC5"/>
          <w:sz w:val="28"/>
          <w:shd w:val="clear" w:color="auto" w:fill="FFFFFF"/>
        </w:rPr>
        <w:t>Our vision is a world where science, passion, and compassion create better todays and more tomorrows.</w:t>
      </w:r>
    </w:p>
    <w:p w14:paraId="4EBCE4CA" w14:textId="77777777" w:rsidR="003336A1" w:rsidRPr="000D582D" w:rsidRDefault="003336A1" w:rsidP="000D582D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</w:rPr>
      </w:pPr>
    </w:p>
    <w:p w14:paraId="3FA1F41F" w14:textId="1DD77A77" w:rsidR="003336A1" w:rsidRPr="008F7E1D" w:rsidRDefault="00B07D57" w:rsidP="000D582D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color w:val="000000" w:themeColor="text1"/>
          <w:shd w:val="clear" w:color="auto" w:fill="FFFFFF"/>
        </w:rPr>
      </w:pPr>
      <w:r w:rsidRPr="008F7E1D">
        <w:rPr>
          <w:rFonts w:cstheme="minorHAnsi"/>
          <w:b/>
          <w:bCs/>
          <w:color w:val="000000" w:themeColor="text1"/>
          <w:shd w:val="clear" w:color="auto" w:fill="FFFFFF"/>
        </w:rPr>
        <w:t>Overview of Role</w:t>
      </w:r>
      <w:r w:rsidR="003336A1" w:rsidRPr="008F7E1D">
        <w:rPr>
          <w:rFonts w:cstheme="minorHAnsi"/>
          <w:b/>
          <w:bCs/>
          <w:color w:val="000000" w:themeColor="text1"/>
          <w:shd w:val="clear" w:color="auto" w:fill="FFFFFF"/>
        </w:rPr>
        <w:t>:</w:t>
      </w:r>
    </w:p>
    <w:p w14:paraId="64F8AFFE" w14:textId="63F85F6A" w:rsidR="009E42F3" w:rsidRPr="008F7E1D" w:rsidRDefault="00B07D57" w:rsidP="009E42F3">
      <w:pPr>
        <w:rPr>
          <w:rFonts w:cstheme="minorHAnsi"/>
          <w:color w:val="000000" w:themeColor="text1"/>
          <w:shd w:val="clear" w:color="auto" w:fill="FFFFFF"/>
        </w:rPr>
      </w:pPr>
      <w:r w:rsidRPr="008F7E1D">
        <w:rPr>
          <w:rFonts w:cstheme="minorHAnsi"/>
          <w:color w:val="000000" w:themeColor="text1"/>
          <w:shd w:val="clear" w:color="auto" w:fill="FFFFFF"/>
        </w:rPr>
        <w:t>Astria Therapeutics</w:t>
      </w:r>
      <w:r w:rsidR="00613EFC" w:rsidRPr="008F7E1D">
        <w:rPr>
          <w:rFonts w:cstheme="minorHAnsi"/>
          <w:color w:val="000000" w:themeColor="text1"/>
          <w:shd w:val="clear" w:color="auto" w:fill="FFFFFF"/>
        </w:rPr>
        <w:t xml:space="preserve"> is seeking a highly motivate</w:t>
      </w:r>
      <w:r w:rsidR="00084D64" w:rsidRPr="008F7E1D">
        <w:rPr>
          <w:rFonts w:cstheme="minorHAnsi"/>
          <w:color w:val="000000" w:themeColor="text1"/>
          <w:shd w:val="clear" w:color="auto" w:fill="FFFFFF"/>
        </w:rPr>
        <w:t xml:space="preserve">d </w:t>
      </w:r>
      <w:r w:rsidR="002A56E4" w:rsidRPr="008F7E1D">
        <w:rPr>
          <w:rFonts w:cstheme="minorHAnsi"/>
          <w:color w:val="000000" w:themeColor="text1"/>
          <w:shd w:val="clear" w:color="auto" w:fill="FFFFFF"/>
        </w:rPr>
        <w:t xml:space="preserve">and innovative </w:t>
      </w:r>
      <w:r w:rsidR="00696746" w:rsidRPr="008F7E1D">
        <w:rPr>
          <w:rFonts w:cstheme="minorHAnsi"/>
          <w:color w:val="000000" w:themeColor="text1"/>
          <w:shd w:val="clear" w:color="auto" w:fill="FFFFFF"/>
        </w:rPr>
        <w:t xml:space="preserve">device </w:t>
      </w:r>
      <w:r w:rsidR="00B06922" w:rsidRPr="008F7E1D">
        <w:rPr>
          <w:rFonts w:cstheme="minorHAnsi"/>
          <w:color w:val="000000" w:themeColor="text1"/>
          <w:shd w:val="clear" w:color="auto" w:fill="FFFFFF"/>
        </w:rPr>
        <w:t xml:space="preserve">development Sr. Manager/Associate Director to join our growing team. This role will </w:t>
      </w:r>
      <w:r w:rsidR="008F7E1D" w:rsidRPr="008F7E1D">
        <w:rPr>
          <w:rFonts w:cstheme="minorHAnsi"/>
          <w:color w:val="000000" w:themeColor="text1"/>
          <w:shd w:val="clear" w:color="auto" w:fill="FFFFFF"/>
        </w:rPr>
        <w:t>provide oversight for combination product development with a keen focus on device development, including characterization testing, human factors/usability engineering, design verification, design validation</w:t>
      </w:r>
      <w:r w:rsidR="005B45AB">
        <w:rPr>
          <w:rFonts w:cstheme="minorHAnsi"/>
          <w:color w:val="000000" w:themeColor="text1"/>
          <w:shd w:val="clear" w:color="auto" w:fill="FFFFFF"/>
        </w:rPr>
        <w:t>,</w:t>
      </w:r>
      <w:r w:rsidR="008F7E1D" w:rsidRPr="008F7E1D">
        <w:rPr>
          <w:rFonts w:cstheme="minorHAnsi"/>
          <w:color w:val="000000" w:themeColor="text1"/>
          <w:shd w:val="clear" w:color="auto" w:fill="FFFFFF"/>
        </w:rPr>
        <w:t xml:space="preserve"> and will play a key role in advancing CMC strategy for Astria’s pipeline. </w:t>
      </w:r>
      <w:r w:rsidR="004531B9" w:rsidRPr="008F7E1D">
        <w:rPr>
          <w:rFonts w:cstheme="minorHAnsi"/>
          <w:color w:val="000000" w:themeColor="text1"/>
          <w:shd w:val="clear" w:color="auto" w:fill="FFFFFF"/>
        </w:rPr>
        <w:t xml:space="preserve">The </w:t>
      </w:r>
      <w:r w:rsidR="002A56E4" w:rsidRPr="008F7E1D">
        <w:rPr>
          <w:rFonts w:cstheme="minorHAnsi"/>
          <w:color w:val="000000" w:themeColor="text1"/>
          <w:shd w:val="clear" w:color="auto" w:fill="FFFFFF"/>
        </w:rPr>
        <w:t xml:space="preserve">candidate will </w:t>
      </w:r>
      <w:r w:rsidR="001D0FDA" w:rsidRPr="008F7E1D">
        <w:rPr>
          <w:rFonts w:cstheme="minorHAnsi"/>
          <w:color w:val="000000" w:themeColor="text1"/>
          <w:shd w:val="clear" w:color="auto" w:fill="FFFFFF"/>
        </w:rPr>
        <w:t xml:space="preserve">report to </w:t>
      </w:r>
      <w:r w:rsidR="005540B8" w:rsidRPr="008F7E1D">
        <w:rPr>
          <w:rFonts w:cstheme="minorHAnsi"/>
          <w:color w:val="000000" w:themeColor="text1"/>
          <w:shd w:val="clear" w:color="auto" w:fill="FFFFFF"/>
        </w:rPr>
        <w:t>the Head of Drug Product and Device Development</w:t>
      </w:r>
      <w:r w:rsidR="00AE53C5" w:rsidRPr="008F7E1D">
        <w:rPr>
          <w:rFonts w:cstheme="minorHAnsi"/>
          <w:color w:val="000000" w:themeColor="text1"/>
          <w:shd w:val="clear" w:color="auto" w:fill="FFFFFF"/>
        </w:rPr>
        <w:t>,</w:t>
      </w:r>
      <w:r w:rsidR="005540B8" w:rsidRPr="008F7E1D">
        <w:rPr>
          <w:rFonts w:cstheme="minorHAnsi"/>
          <w:color w:val="000000" w:themeColor="text1"/>
          <w:shd w:val="clear" w:color="auto" w:fill="FFFFFF"/>
        </w:rPr>
        <w:t xml:space="preserve"> </w:t>
      </w:r>
      <w:r w:rsidR="001D0FDA" w:rsidRPr="008F7E1D">
        <w:rPr>
          <w:rFonts w:cstheme="minorHAnsi"/>
          <w:color w:val="000000" w:themeColor="text1"/>
          <w:shd w:val="clear" w:color="auto" w:fill="FFFFFF"/>
        </w:rPr>
        <w:t xml:space="preserve">and work closely </w:t>
      </w:r>
      <w:r w:rsidR="005540B8" w:rsidRPr="008F7E1D">
        <w:rPr>
          <w:rFonts w:cstheme="minorHAnsi"/>
          <w:color w:val="000000" w:themeColor="text1"/>
          <w:shd w:val="clear" w:color="auto" w:fill="FFFFFF"/>
        </w:rPr>
        <w:t>with</w:t>
      </w:r>
      <w:r w:rsidR="002A56E4" w:rsidRPr="008F7E1D">
        <w:rPr>
          <w:rFonts w:cstheme="minorHAnsi"/>
          <w:color w:val="000000" w:themeColor="text1"/>
          <w:shd w:val="clear" w:color="auto" w:fill="FFFFFF"/>
        </w:rPr>
        <w:t xml:space="preserve"> </w:t>
      </w:r>
      <w:r w:rsidR="00B06922" w:rsidRPr="008F7E1D">
        <w:rPr>
          <w:rFonts w:cstheme="minorHAnsi"/>
          <w:color w:val="000000" w:themeColor="text1"/>
          <w:shd w:val="clear" w:color="auto" w:fill="FFFFFF"/>
        </w:rPr>
        <w:t xml:space="preserve">key </w:t>
      </w:r>
      <w:r w:rsidR="005540B8" w:rsidRPr="008F7E1D">
        <w:rPr>
          <w:rFonts w:cstheme="minorHAnsi"/>
          <w:color w:val="000000" w:themeColor="text1"/>
          <w:shd w:val="clear" w:color="auto" w:fill="FFFFFF"/>
        </w:rPr>
        <w:t xml:space="preserve">internal and external stakeholders to </w:t>
      </w:r>
      <w:r w:rsidR="009E42F3" w:rsidRPr="008F7E1D">
        <w:rPr>
          <w:rFonts w:cstheme="minorHAnsi"/>
          <w:color w:val="000000" w:themeColor="text1"/>
          <w:shd w:val="clear" w:color="auto" w:fill="FFFFFF"/>
        </w:rPr>
        <w:t xml:space="preserve">revolutionize </w:t>
      </w:r>
      <w:r w:rsidR="00D3043D">
        <w:rPr>
          <w:rFonts w:cstheme="minorHAnsi"/>
          <w:color w:val="000000" w:themeColor="text1"/>
          <w:shd w:val="clear" w:color="auto" w:fill="FFFFFF"/>
        </w:rPr>
        <w:t xml:space="preserve">drug </w:t>
      </w:r>
      <w:r w:rsidR="009E42F3" w:rsidRPr="008F7E1D">
        <w:rPr>
          <w:rFonts w:cstheme="minorHAnsi"/>
          <w:color w:val="000000" w:themeColor="text1"/>
          <w:shd w:val="clear" w:color="auto" w:fill="FFFFFF"/>
        </w:rPr>
        <w:t xml:space="preserve">development and </w:t>
      </w:r>
      <w:r w:rsidR="002A56E4" w:rsidRPr="008F7E1D">
        <w:rPr>
          <w:rFonts w:cstheme="minorHAnsi"/>
          <w:color w:val="000000" w:themeColor="text1"/>
          <w:shd w:val="clear" w:color="auto" w:fill="FFFFFF"/>
        </w:rPr>
        <w:t xml:space="preserve">enhance patient lives through innovative dosage and drug delivery systems. </w:t>
      </w:r>
    </w:p>
    <w:p w14:paraId="65EA4625" w14:textId="77777777" w:rsidR="003336A1" w:rsidRPr="008F7E1D" w:rsidRDefault="003336A1" w:rsidP="000D582D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color w:val="000000" w:themeColor="text1"/>
          <w:shd w:val="clear" w:color="auto" w:fill="FFFFFF"/>
        </w:rPr>
      </w:pPr>
      <w:r w:rsidRPr="008F7E1D">
        <w:rPr>
          <w:rFonts w:cstheme="minorHAnsi"/>
          <w:b/>
          <w:bCs/>
          <w:color w:val="000000" w:themeColor="text1"/>
          <w:shd w:val="clear" w:color="auto" w:fill="FFFFFF"/>
        </w:rPr>
        <w:t>Responsibilities:</w:t>
      </w:r>
    </w:p>
    <w:p w14:paraId="522F59DE" w14:textId="0CF93499" w:rsidR="00811A7A" w:rsidRPr="00811A7A" w:rsidRDefault="007A1CCE" w:rsidP="002D1A48">
      <w:pPr>
        <w:pStyle w:val="ListParagraph"/>
        <w:numPr>
          <w:ilvl w:val="0"/>
          <w:numId w:val="19"/>
        </w:numPr>
        <w:rPr>
          <w:rFonts w:cstheme="minorHAnsi"/>
          <w:color w:val="000000" w:themeColor="text1"/>
          <w:shd w:val="clear" w:color="auto" w:fill="FFFFFF"/>
        </w:rPr>
      </w:pPr>
      <w:r w:rsidRPr="00811A7A">
        <w:rPr>
          <w:rFonts w:cstheme="minorHAnsi"/>
          <w:color w:val="000000" w:themeColor="text1"/>
          <w:shd w:val="clear" w:color="auto" w:fill="FFFFFF"/>
        </w:rPr>
        <w:t xml:space="preserve">Technical lead </w:t>
      </w:r>
      <w:r w:rsidR="002763AA">
        <w:rPr>
          <w:rFonts w:cstheme="minorHAnsi"/>
          <w:color w:val="000000" w:themeColor="text1"/>
          <w:shd w:val="clear" w:color="auto" w:fill="FFFFFF"/>
        </w:rPr>
        <w:t xml:space="preserve">responsible </w:t>
      </w:r>
      <w:r w:rsidRPr="00811A7A">
        <w:rPr>
          <w:rFonts w:cstheme="minorHAnsi"/>
          <w:color w:val="000000" w:themeColor="text1"/>
          <w:shd w:val="clear" w:color="auto" w:fill="FFFFFF"/>
        </w:rPr>
        <w:t>for combination product development from early stages of device selection through design validation</w:t>
      </w:r>
      <w:r w:rsidR="002763AA">
        <w:rPr>
          <w:rFonts w:cstheme="minorHAnsi"/>
          <w:color w:val="000000" w:themeColor="text1"/>
          <w:shd w:val="clear" w:color="auto" w:fill="FFFFFF"/>
        </w:rPr>
        <w:t>. R</w:t>
      </w:r>
      <w:r w:rsidR="00811A7A" w:rsidRPr="00811A7A">
        <w:rPr>
          <w:rFonts w:cstheme="minorHAnsi"/>
          <w:color w:val="000000" w:themeColor="text1"/>
          <w:shd w:val="clear" w:color="auto" w:fill="FFFFFF"/>
        </w:rPr>
        <w:t>esponsible for all aspects of Design Control including Design Inputs, Design Verification, Design Validation</w:t>
      </w:r>
      <w:r w:rsidR="002763AA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2763AA" w:rsidRPr="00811A7A">
        <w:rPr>
          <w:rFonts w:cstheme="minorHAnsi"/>
          <w:color w:val="000000" w:themeColor="text1"/>
          <w:shd w:val="clear" w:color="auto" w:fill="FFFFFF"/>
        </w:rPr>
        <w:t xml:space="preserve">Risk Management </w:t>
      </w:r>
      <w:r w:rsidR="00811A7A" w:rsidRPr="00811A7A">
        <w:rPr>
          <w:rFonts w:cstheme="minorHAnsi"/>
          <w:color w:val="000000" w:themeColor="text1"/>
          <w:shd w:val="clear" w:color="auto" w:fill="FFFFFF"/>
        </w:rPr>
        <w:t>and Human Factors Engineering</w:t>
      </w:r>
      <w:r w:rsidR="002763AA">
        <w:rPr>
          <w:rFonts w:cstheme="minorHAnsi"/>
          <w:color w:val="000000" w:themeColor="text1"/>
          <w:shd w:val="clear" w:color="auto" w:fill="FFFFFF"/>
        </w:rPr>
        <w:t>.</w:t>
      </w:r>
    </w:p>
    <w:p w14:paraId="457FAD85" w14:textId="6D6EAD79" w:rsidR="008E17D4" w:rsidRPr="008F7E1D" w:rsidRDefault="00CB5D05" w:rsidP="008E17D4">
      <w:pPr>
        <w:pStyle w:val="ListParagraph"/>
        <w:numPr>
          <w:ilvl w:val="0"/>
          <w:numId w:val="19"/>
        </w:num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A</w:t>
      </w:r>
      <w:r w:rsidR="008E17D4" w:rsidRPr="008F7E1D">
        <w:rPr>
          <w:rFonts w:cstheme="minorHAnsi"/>
          <w:color w:val="000000" w:themeColor="text1"/>
          <w:shd w:val="clear" w:color="auto" w:fill="FFFFFF"/>
        </w:rPr>
        <w:t>pply sound and functional knowledge of applicable guidance, regulations, standards, and industry best practices to medical devices and combination product design and development process.</w:t>
      </w:r>
    </w:p>
    <w:p w14:paraId="0E09CB17" w14:textId="719F694D" w:rsidR="008E17D4" w:rsidRPr="008E17D4" w:rsidRDefault="005B45AB" w:rsidP="008E17D4">
      <w:pPr>
        <w:pStyle w:val="ListParagraph"/>
        <w:numPr>
          <w:ilvl w:val="0"/>
          <w:numId w:val="19"/>
        </w:numPr>
        <w:rPr>
          <w:rFonts w:cstheme="minorHAnsi"/>
          <w:color w:val="000000" w:themeColor="text1"/>
          <w:shd w:val="clear" w:color="auto" w:fill="FFFFFF"/>
        </w:rPr>
      </w:pPr>
      <w:r w:rsidRPr="00D66AF4">
        <w:rPr>
          <w:rFonts w:cstheme="minorHAnsi"/>
          <w:color w:val="000000" w:themeColor="text1"/>
          <w:shd w:val="clear" w:color="auto" w:fill="FFFFFF"/>
        </w:rPr>
        <w:t xml:space="preserve">Provide technical </w:t>
      </w:r>
      <w:r w:rsidR="00B727E1" w:rsidRPr="00D66AF4">
        <w:rPr>
          <w:rFonts w:cstheme="minorHAnsi"/>
          <w:color w:val="000000" w:themeColor="text1"/>
          <w:shd w:val="clear" w:color="auto" w:fill="FFFFFF"/>
        </w:rPr>
        <w:t>expertise</w:t>
      </w:r>
      <w:r w:rsidRPr="00D66AF4">
        <w:rPr>
          <w:rFonts w:cstheme="minorHAnsi"/>
          <w:color w:val="000000" w:themeColor="text1"/>
          <w:shd w:val="clear" w:color="auto" w:fill="FFFFFF"/>
        </w:rPr>
        <w:t xml:space="preserve"> </w:t>
      </w:r>
      <w:r w:rsidR="00B727E1" w:rsidRPr="00D66AF4">
        <w:rPr>
          <w:rFonts w:cstheme="minorHAnsi"/>
          <w:color w:val="000000" w:themeColor="text1"/>
          <w:shd w:val="clear" w:color="auto" w:fill="FFFFFF"/>
        </w:rPr>
        <w:t>and lead efforts to evaluate suitable device technologies</w:t>
      </w:r>
      <w:r w:rsidR="00D66AF4" w:rsidRPr="00D66AF4">
        <w:rPr>
          <w:rFonts w:cstheme="minorHAnsi"/>
          <w:color w:val="000000" w:themeColor="text1"/>
          <w:shd w:val="clear" w:color="auto" w:fill="FFFFFF"/>
        </w:rPr>
        <w:t xml:space="preserve"> by </w:t>
      </w:r>
      <w:r w:rsidR="00D66AF4">
        <w:rPr>
          <w:rFonts w:cstheme="minorHAnsi"/>
          <w:color w:val="000000" w:themeColor="text1"/>
          <w:shd w:val="clear" w:color="auto" w:fill="FFFFFF"/>
        </w:rPr>
        <w:t>c</w:t>
      </w:r>
      <w:r w:rsidR="00B727E1" w:rsidRPr="00D66AF4">
        <w:rPr>
          <w:rFonts w:cstheme="minorHAnsi"/>
          <w:color w:val="000000" w:themeColor="text1"/>
          <w:shd w:val="clear" w:color="auto" w:fill="FFFFFF"/>
        </w:rPr>
        <w:t>onduct</w:t>
      </w:r>
      <w:r w:rsidR="00D66AF4">
        <w:rPr>
          <w:rFonts w:cstheme="minorHAnsi"/>
          <w:color w:val="000000" w:themeColor="text1"/>
          <w:shd w:val="clear" w:color="auto" w:fill="FFFFFF"/>
        </w:rPr>
        <w:t>ing</w:t>
      </w:r>
      <w:r w:rsidR="00B727E1" w:rsidRPr="00D66AF4">
        <w:rPr>
          <w:rFonts w:cstheme="minorHAnsi"/>
          <w:color w:val="000000" w:themeColor="text1"/>
          <w:shd w:val="clear" w:color="auto" w:fill="FFFFFF"/>
        </w:rPr>
        <w:t xml:space="preserve"> exploratory research to gather user insights and design trends. Translate user needs into product and system level requirements and specifications. </w:t>
      </w:r>
    </w:p>
    <w:p w14:paraId="6133F4CA" w14:textId="47C4A9F8" w:rsidR="002D5927" w:rsidRDefault="002D5927" w:rsidP="00B525B8">
      <w:pPr>
        <w:pStyle w:val="ListParagraph"/>
        <w:numPr>
          <w:ilvl w:val="0"/>
          <w:numId w:val="19"/>
        </w:numPr>
        <w:rPr>
          <w:rFonts w:cstheme="minorHAnsi"/>
          <w:color w:val="000000" w:themeColor="text1"/>
          <w:shd w:val="clear" w:color="auto" w:fill="FFFFFF"/>
        </w:rPr>
      </w:pPr>
      <w:r w:rsidRPr="008F7E1D">
        <w:rPr>
          <w:rFonts w:cstheme="minorHAnsi"/>
          <w:color w:val="000000" w:themeColor="text1"/>
          <w:shd w:val="clear" w:color="auto" w:fill="FFFFFF"/>
        </w:rPr>
        <w:t xml:space="preserve">Provide use-safety engineering and usability risk management expertise throughout product development in accordance with internal </w:t>
      </w:r>
      <w:r w:rsidR="00EB5768" w:rsidRPr="008F7E1D">
        <w:rPr>
          <w:rFonts w:cstheme="minorHAnsi"/>
          <w:color w:val="000000" w:themeColor="text1"/>
          <w:shd w:val="clear" w:color="auto" w:fill="FFFFFF"/>
        </w:rPr>
        <w:t>processes and external standards.</w:t>
      </w:r>
    </w:p>
    <w:p w14:paraId="5EB97B10" w14:textId="2DC1DE74" w:rsidR="007A1CCE" w:rsidRPr="008F7E1D" w:rsidRDefault="007A1CCE" w:rsidP="00B525B8">
      <w:pPr>
        <w:pStyle w:val="ListParagraph"/>
        <w:numPr>
          <w:ilvl w:val="0"/>
          <w:numId w:val="19"/>
        </w:num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Develop and maintain Design and Development Plan, Design History File, Traceability Matrix, and actively drive</w:t>
      </w:r>
      <w:r w:rsidR="001A5BBA">
        <w:rPr>
          <w:rFonts w:cstheme="minorHAnsi"/>
          <w:color w:val="000000" w:themeColor="text1"/>
          <w:shd w:val="clear" w:color="auto" w:fill="FFFFFF"/>
        </w:rPr>
        <w:t>/</w:t>
      </w:r>
      <w:r w:rsidR="002763AA">
        <w:rPr>
          <w:rFonts w:cstheme="minorHAnsi"/>
          <w:color w:val="000000" w:themeColor="text1"/>
          <w:shd w:val="clear" w:color="auto" w:fill="FFFFFF"/>
        </w:rPr>
        <w:t>participate in</w:t>
      </w:r>
      <w:r w:rsidR="001A5BBA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Design Reviews</w:t>
      </w:r>
      <w:r w:rsidR="001A5BBA">
        <w:rPr>
          <w:rFonts w:cstheme="minorHAnsi"/>
          <w:color w:val="000000" w:themeColor="text1"/>
          <w:shd w:val="clear" w:color="auto" w:fill="FFFFFF"/>
        </w:rPr>
        <w:t>, Design Control Board</w:t>
      </w:r>
      <w:r w:rsidR="00CB5D05">
        <w:rPr>
          <w:rFonts w:cstheme="minorHAnsi"/>
          <w:color w:val="000000" w:themeColor="text1"/>
          <w:shd w:val="clear" w:color="auto" w:fill="FFFFFF"/>
        </w:rPr>
        <w:t>s</w:t>
      </w:r>
      <w:r w:rsidR="001A5BBA">
        <w:rPr>
          <w:rFonts w:cstheme="minorHAnsi"/>
          <w:color w:val="000000" w:themeColor="text1"/>
          <w:shd w:val="clear" w:color="auto" w:fill="FFFFFF"/>
        </w:rPr>
        <w:t xml:space="preserve">, </w:t>
      </w:r>
      <w:r>
        <w:rPr>
          <w:rFonts w:cstheme="minorHAnsi"/>
          <w:color w:val="000000" w:themeColor="text1"/>
          <w:shd w:val="clear" w:color="auto" w:fill="FFFFFF"/>
        </w:rPr>
        <w:t>and Design Change controls.</w:t>
      </w:r>
    </w:p>
    <w:p w14:paraId="4E024A0A" w14:textId="5ED04B09" w:rsidR="00B727E1" w:rsidRPr="008F7E1D" w:rsidRDefault="00B727E1" w:rsidP="00B727E1">
      <w:pPr>
        <w:pStyle w:val="ListParagraph"/>
        <w:numPr>
          <w:ilvl w:val="0"/>
          <w:numId w:val="19"/>
        </w:numPr>
        <w:rPr>
          <w:rFonts w:cstheme="minorHAnsi"/>
          <w:color w:val="000000" w:themeColor="text1"/>
          <w:shd w:val="clear" w:color="auto" w:fill="FFFFFF"/>
        </w:rPr>
      </w:pPr>
      <w:r w:rsidRPr="008F7E1D">
        <w:rPr>
          <w:rFonts w:cstheme="minorHAnsi"/>
          <w:color w:val="000000" w:themeColor="text1"/>
          <w:shd w:val="clear" w:color="auto" w:fill="FFFFFF"/>
        </w:rPr>
        <w:t xml:space="preserve">Onboard and manage Human Factors, User Research and Visual Design vendors and Develop Usability Engineering </w:t>
      </w:r>
      <w:r>
        <w:rPr>
          <w:rFonts w:cstheme="minorHAnsi"/>
          <w:color w:val="000000" w:themeColor="text1"/>
          <w:shd w:val="clear" w:color="auto" w:fill="FFFFFF"/>
        </w:rPr>
        <w:t>files</w:t>
      </w:r>
      <w:r w:rsidRPr="008F7E1D">
        <w:rPr>
          <w:rFonts w:cstheme="minorHAnsi"/>
          <w:color w:val="000000" w:themeColor="text1"/>
          <w:shd w:val="clear" w:color="auto" w:fill="FFFFFF"/>
        </w:rPr>
        <w:t xml:space="preserve"> in compliance with IEC and ISO standards.</w:t>
      </w:r>
    </w:p>
    <w:p w14:paraId="5E0DCF29" w14:textId="5B74C33C" w:rsidR="00BA3E67" w:rsidRPr="008F7E1D" w:rsidRDefault="00BA3E67" w:rsidP="00BA3E67">
      <w:pPr>
        <w:pStyle w:val="ListParagraph"/>
        <w:numPr>
          <w:ilvl w:val="0"/>
          <w:numId w:val="19"/>
        </w:numPr>
        <w:rPr>
          <w:rFonts w:cstheme="minorHAnsi"/>
          <w:color w:val="000000" w:themeColor="text1"/>
          <w:shd w:val="clear" w:color="auto" w:fill="FFFFFF"/>
        </w:rPr>
      </w:pPr>
      <w:r w:rsidRPr="008F7E1D">
        <w:rPr>
          <w:rFonts w:cstheme="minorHAnsi"/>
          <w:color w:val="000000" w:themeColor="text1"/>
          <w:shd w:val="clear" w:color="auto" w:fill="FFFFFF"/>
        </w:rPr>
        <w:t>Design and execute Human Factors studies to evaluate product user interface- including hardware, software, packaging, instructional material, and training.</w:t>
      </w:r>
    </w:p>
    <w:p w14:paraId="42527ADD" w14:textId="63292D21" w:rsidR="00001EA4" w:rsidRDefault="00001EA4" w:rsidP="00001EA4">
      <w:pPr>
        <w:pStyle w:val="ListParagraph"/>
        <w:numPr>
          <w:ilvl w:val="0"/>
          <w:numId w:val="19"/>
        </w:numPr>
        <w:rPr>
          <w:rFonts w:cstheme="minorHAnsi"/>
          <w:color w:val="000000" w:themeColor="text1"/>
          <w:shd w:val="clear" w:color="auto" w:fill="FFFFFF"/>
        </w:rPr>
      </w:pPr>
      <w:r w:rsidRPr="008F7E1D">
        <w:rPr>
          <w:rFonts w:cstheme="minorHAnsi"/>
          <w:color w:val="000000" w:themeColor="text1"/>
          <w:shd w:val="clear" w:color="auto" w:fill="FFFFFF"/>
        </w:rPr>
        <w:t>Apply sound understanding of combination product regulatory requirements to compile CMC sections for IND/IMPD/BLA.</w:t>
      </w:r>
    </w:p>
    <w:p w14:paraId="54BAE802" w14:textId="226AE39B" w:rsidR="009E252D" w:rsidRDefault="009E252D" w:rsidP="00001EA4">
      <w:pPr>
        <w:pStyle w:val="ListParagraph"/>
        <w:numPr>
          <w:ilvl w:val="0"/>
          <w:numId w:val="19"/>
        </w:num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lastRenderedPageBreak/>
        <w:t>Drive program execution excellence while ensuring efficient and timely escalation of urgent issues/risks to leadership.</w:t>
      </w:r>
    </w:p>
    <w:p w14:paraId="26D7C5C3" w14:textId="07C3C20E" w:rsidR="003336A1" w:rsidRPr="008F7E1D" w:rsidRDefault="00B07D57" w:rsidP="000D582D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color w:val="000000" w:themeColor="text1"/>
          <w:shd w:val="clear" w:color="auto" w:fill="FFFFFF"/>
        </w:rPr>
      </w:pPr>
      <w:r w:rsidRPr="008F7E1D">
        <w:rPr>
          <w:rFonts w:cstheme="minorHAnsi"/>
          <w:b/>
          <w:bCs/>
          <w:color w:val="000000" w:themeColor="text1"/>
          <w:shd w:val="clear" w:color="auto" w:fill="FFFFFF"/>
        </w:rPr>
        <w:t>Qualifications</w:t>
      </w:r>
      <w:r w:rsidR="003336A1" w:rsidRPr="008F7E1D">
        <w:rPr>
          <w:rFonts w:cstheme="minorHAnsi"/>
          <w:b/>
          <w:bCs/>
          <w:color w:val="000000" w:themeColor="text1"/>
          <w:shd w:val="clear" w:color="auto" w:fill="FFFFFF"/>
        </w:rPr>
        <w:t>:</w:t>
      </w:r>
    </w:p>
    <w:p w14:paraId="5F53B4A9" w14:textId="0B9B0101" w:rsidR="00E43415" w:rsidRPr="008F7E1D" w:rsidRDefault="00CC2293" w:rsidP="002A56E4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shd w:val="clear" w:color="auto" w:fill="FFFFFF"/>
        </w:rPr>
      </w:pPr>
      <w:r w:rsidRPr="008F7E1D">
        <w:rPr>
          <w:rFonts w:cstheme="minorHAnsi"/>
          <w:color w:val="000000" w:themeColor="text1"/>
          <w:shd w:val="clear" w:color="auto" w:fill="FFFFFF"/>
        </w:rPr>
        <w:t>Advanced degree (MEng, MS, PhD) in Chemical, Mechanical</w:t>
      </w:r>
      <w:r w:rsidR="00E43415" w:rsidRPr="008F7E1D">
        <w:rPr>
          <w:rFonts w:cstheme="minorHAnsi"/>
          <w:color w:val="000000" w:themeColor="text1"/>
          <w:shd w:val="clear" w:color="auto" w:fill="FFFFFF"/>
        </w:rPr>
        <w:t>, Electrical</w:t>
      </w:r>
      <w:r w:rsidRPr="008F7E1D">
        <w:rPr>
          <w:rFonts w:cstheme="minorHAnsi"/>
          <w:color w:val="000000" w:themeColor="text1"/>
          <w:shd w:val="clear" w:color="auto" w:fill="FFFFFF"/>
        </w:rPr>
        <w:t xml:space="preserve"> or Biomedical Engineering, or other </w:t>
      </w:r>
      <w:r w:rsidR="00E43415" w:rsidRPr="008F7E1D">
        <w:rPr>
          <w:rFonts w:ascii="Calibri" w:hAnsi="Calibri" w:cs="Calibri"/>
          <w:noProof/>
          <w:color w:val="000000"/>
        </w:rPr>
        <w:t xml:space="preserve">related </w:t>
      </w:r>
      <w:r w:rsidRPr="008F7E1D">
        <w:rPr>
          <w:rFonts w:cstheme="minorHAnsi"/>
          <w:color w:val="000000" w:themeColor="text1"/>
          <w:shd w:val="clear" w:color="auto" w:fill="FFFFFF"/>
        </w:rPr>
        <w:t>technical discipline from an accredited institution</w:t>
      </w:r>
      <w:r w:rsidR="00E43415" w:rsidRPr="008F7E1D">
        <w:rPr>
          <w:rFonts w:cstheme="minorHAnsi"/>
          <w:color w:val="000000" w:themeColor="text1"/>
          <w:shd w:val="clear" w:color="auto" w:fill="FFFFFF"/>
        </w:rPr>
        <w:t xml:space="preserve"> with </w:t>
      </w:r>
      <w:r w:rsidR="001239EA">
        <w:rPr>
          <w:rFonts w:cstheme="minorHAnsi"/>
          <w:color w:val="000000" w:themeColor="text1"/>
          <w:shd w:val="clear" w:color="auto" w:fill="FFFFFF"/>
        </w:rPr>
        <w:t xml:space="preserve">7+ years of </w:t>
      </w:r>
      <w:r w:rsidR="00E43415" w:rsidRPr="008F7E1D">
        <w:rPr>
          <w:rFonts w:cstheme="minorHAnsi"/>
          <w:color w:val="000000" w:themeColor="text1"/>
          <w:shd w:val="clear" w:color="auto" w:fill="FFFFFF"/>
        </w:rPr>
        <w:t>relevant industrial experience in device integration and development, combination product development, drug product development with a major pharmaceutical, biotechnological or a generic pharmaceutical company.</w:t>
      </w:r>
    </w:p>
    <w:p w14:paraId="28B780F7" w14:textId="0C2A1CBB" w:rsidR="00EB71A6" w:rsidRPr="008F7E1D" w:rsidRDefault="00EB71A6" w:rsidP="002A56E4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shd w:val="clear" w:color="auto" w:fill="FFFFFF"/>
        </w:rPr>
      </w:pPr>
      <w:r w:rsidRPr="008F7E1D">
        <w:rPr>
          <w:rFonts w:cstheme="minorHAnsi"/>
          <w:color w:val="000000" w:themeColor="text1"/>
          <w:shd w:val="clear" w:color="auto" w:fill="FFFFFF"/>
        </w:rPr>
        <w:t>A demonstrated level of combination product development experience</w:t>
      </w:r>
      <w:r w:rsidR="00B525B8" w:rsidRPr="008F7E1D">
        <w:rPr>
          <w:rFonts w:cstheme="minorHAnsi"/>
          <w:color w:val="000000" w:themeColor="text1"/>
          <w:shd w:val="clear" w:color="auto" w:fill="FFFFFF"/>
        </w:rPr>
        <w:t>, including pre-filled syringes,</w:t>
      </w:r>
      <w:r w:rsidR="00F43984" w:rsidRPr="008F7E1D">
        <w:rPr>
          <w:rFonts w:cstheme="minorHAnsi"/>
          <w:color w:val="000000" w:themeColor="text1"/>
          <w:shd w:val="clear" w:color="auto" w:fill="FFFFFF"/>
        </w:rPr>
        <w:t xml:space="preserve"> pre-filled cartridges, </w:t>
      </w:r>
      <w:r w:rsidR="00B525B8" w:rsidRPr="008F7E1D">
        <w:rPr>
          <w:rFonts w:cstheme="minorHAnsi"/>
          <w:color w:val="000000" w:themeColor="text1"/>
          <w:shd w:val="clear" w:color="auto" w:fill="FFFFFF"/>
        </w:rPr>
        <w:t xml:space="preserve">auto injectors, on-body devices and/novel devices for delivery of complex </w:t>
      </w:r>
      <w:r w:rsidR="00DA6F74" w:rsidRPr="008F7E1D">
        <w:rPr>
          <w:rFonts w:cstheme="minorHAnsi"/>
          <w:color w:val="000000" w:themeColor="text1"/>
          <w:shd w:val="clear" w:color="auto" w:fill="FFFFFF"/>
        </w:rPr>
        <w:t>formulations.</w:t>
      </w:r>
    </w:p>
    <w:p w14:paraId="7F81917E" w14:textId="251A9883" w:rsidR="00EB71A6" w:rsidRPr="008F7E1D" w:rsidRDefault="00DA6F74" w:rsidP="00DA6F74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shd w:val="clear" w:color="auto" w:fill="FFFFFF"/>
        </w:rPr>
      </w:pPr>
      <w:r w:rsidRPr="008F7E1D">
        <w:rPr>
          <w:rFonts w:cstheme="minorHAnsi"/>
          <w:color w:val="000000" w:themeColor="text1"/>
          <w:shd w:val="clear" w:color="auto" w:fill="FFFFFF"/>
        </w:rPr>
        <w:t>Understanding of system thinking (drug+ primary container+ device+ software/app) and e</w:t>
      </w:r>
      <w:r w:rsidR="0019569F" w:rsidRPr="008F7E1D">
        <w:rPr>
          <w:rFonts w:cstheme="minorHAnsi"/>
          <w:color w:val="000000" w:themeColor="text1"/>
          <w:shd w:val="clear" w:color="auto" w:fill="FFFFFF"/>
        </w:rPr>
        <w:t>xperience with human factors/ usability engineering</w:t>
      </w:r>
      <w:r w:rsidRPr="008F7E1D">
        <w:rPr>
          <w:rFonts w:cstheme="minorHAnsi"/>
          <w:color w:val="000000" w:themeColor="text1"/>
          <w:shd w:val="clear" w:color="auto" w:fill="FFFFFF"/>
        </w:rPr>
        <w:t>.</w:t>
      </w:r>
    </w:p>
    <w:p w14:paraId="4A4C22A7" w14:textId="62FFED85" w:rsidR="0019569F" w:rsidRPr="008F7E1D" w:rsidRDefault="0019569F" w:rsidP="002A56E4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shd w:val="clear" w:color="auto" w:fill="FFFFFF"/>
        </w:rPr>
      </w:pPr>
      <w:r w:rsidRPr="008F7E1D">
        <w:rPr>
          <w:rFonts w:cstheme="minorHAnsi"/>
          <w:color w:val="000000" w:themeColor="text1"/>
          <w:shd w:val="clear" w:color="auto" w:fill="FFFFFF"/>
        </w:rPr>
        <w:t>Experience with the development of connected devices</w:t>
      </w:r>
      <w:r w:rsidR="009E42F3" w:rsidRPr="008F7E1D">
        <w:rPr>
          <w:rFonts w:cstheme="minorHAnsi"/>
          <w:color w:val="000000" w:themeColor="text1"/>
          <w:shd w:val="clear" w:color="auto" w:fill="FFFFFF"/>
        </w:rPr>
        <w:t xml:space="preserve"> is </w:t>
      </w:r>
      <w:r w:rsidR="001239EA">
        <w:rPr>
          <w:rFonts w:cstheme="minorHAnsi"/>
          <w:color w:val="000000" w:themeColor="text1"/>
          <w:shd w:val="clear" w:color="auto" w:fill="FFFFFF"/>
        </w:rPr>
        <w:t>preferable</w:t>
      </w:r>
      <w:r w:rsidR="00DA6F74" w:rsidRPr="008F7E1D">
        <w:rPr>
          <w:rFonts w:cstheme="minorHAnsi"/>
          <w:color w:val="000000" w:themeColor="text1"/>
          <w:shd w:val="clear" w:color="auto" w:fill="FFFFFF"/>
        </w:rPr>
        <w:t>.</w:t>
      </w:r>
    </w:p>
    <w:p w14:paraId="695CD7E2" w14:textId="6588D845" w:rsidR="00CC2293" w:rsidRPr="008F7E1D" w:rsidRDefault="001B64F1" w:rsidP="002A56E4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shd w:val="clear" w:color="auto" w:fill="FFFFFF"/>
        </w:rPr>
      </w:pPr>
      <w:r w:rsidRPr="008F7E1D">
        <w:rPr>
          <w:rFonts w:cstheme="minorHAnsi"/>
          <w:color w:val="000000" w:themeColor="text1"/>
          <w:shd w:val="clear" w:color="auto" w:fill="FFFFFF"/>
        </w:rPr>
        <w:t>Experience of working within device regulatory requirements and industry processes such as design controls (21CFR820.30) EU MDR 2017/745, risk management (ISO 14971), QMS (ISO 13485)</w:t>
      </w:r>
      <w:r w:rsidR="003C25D2" w:rsidRPr="008F7E1D">
        <w:rPr>
          <w:rFonts w:cstheme="minorHAnsi"/>
          <w:color w:val="000000" w:themeColor="text1"/>
          <w:shd w:val="clear" w:color="auto" w:fill="FFFFFF"/>
        </w:rPr>
        <w:t xml:space="preserve"> and related requirements ISO 11608, ISO 11040, ISO </w:t>
      </w:r>
      <w:proofErr w:type="gramStart"/>
      <w:r w:rsidR="003C25D2" w:rsidRPr="008F7E1D">
        <w:rPr>
          <w:rFonts w:cstheme="minorHAnsi"/>
          <w:color w:val="000000" w:themeColor="text1"/>
          <w:shd w:val="clear" w:color="auto" w:fill="FFFFFF"/>
        </w:rPr>
        <w:t>3951</w:t>
      </w:r>
      <w:proofErr w:type="gramEnd"/>
      <w:r w:rsidR="003C25D2" w:rsidRPr="008F7E1D">
        <w:rPr>
          <w:rFonts w:cstheme="minorHAnsi"/>
          <w:color w:val="000000" w:themeColor="text1"/>
          <w:shd w:val="clear" w:color="auto" w:fill="FFFFFF"/>
        </w:rPr>
        <w:t xml:space="preserve"> and ISO 2859.</w:t>
      </w:r>
    </w:p>
    <w:p w14:paraId="1634B713" w14:textId="2332D876" w:rsidR="00112AC5" w:rsidRPr="008F7E1D" w:rsidRDefault="008E64F1" w:rsidP="008E64F1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shd w:val="clear" w:color="auto" w:fill="FFFFFF"/>
        </w:rPr>
      </w:pPr>
      <w:r w:rsidRPr="008F7E1D">
        <w:rPr>
          <w:rFonts w:cstheme="minorHAnsi"/>
          <w:color w:val="000000" w:themeColor="text1"/>
          <w:shd w:val="clear" w:color="auto" w:fill="FFFFFF"/>
        </w:rPr>
        <w:t xml:space="preserve">Experience with IND/IMPD/BLA filings and Design History files for combination products are required. </w:t>
      </w:r>
    </w:p>
    <w:p w14:paraId="2B2CFE9B" w14:textId="7882E2E2" w:rsidR="003C25D2" w:rsidRDefault="00112AC5" w:rsidP="00EF6389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shd w:val="clear" w:color="auto" w:fill="FFFFFF"/>
        </w:rPr>
      </w:pPr>
      <w:r w:rsidRPr="008F7E1D">
        <w:rPr>
          <w:rFonts w:cstheme="minorHAnsi"/>
          <w:color w:val="000000" w:themeColor="text1"/>
          <w:shd w:val="clear" w:color="auto" w:fill="FFFFFF"/>
        </w:rPr>
        <w:t>Excellent written and verbal communication skills. Team-oriented, progressive thinker with a can-do attitude who enjoys participating</w:t>
      </w:r>
      <w:r w:rsidRPr="00984AF9">
        <w:rPr>
          <w:rFonts w:cstheme="minorHAnsi"/>
          <w:color w:val="000000" w:themeColor="text1"/>
          <w:shd w:val="clear" w:color="auto" w:fill="FFFFFF"/>
        </w:rPr>
        <w:t xml:space="preserve"> in an innovative and creative work environment</w:t>
      </w:r>
      <w:r w:rsidR="00760C1D" w:rsidRPr="00984AF9">
        <w:rPr>
          <w:rFonts w:cstheme="minorHAnsi"/>
          <w:color w:val="000000" w:themeColor="text1"/>
          <w:shd w:val="clear" w:color="auto" w:fill="FFFFFF"/>
        </w:rPr>
        <w:t>.</w:t>
      </w:r>
    </w:p>
    <w:sectPr w:rsidR="003C25D2" w:rsidSect="001A1BDB"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17D6" w14:textId="77777777" w:rsidR="00A56B4A" w:rsidRDefault="00A56B4A" w:rsidP="003A4B33">
      <w:pPr>
        <w:spacing w:after="0" w:line="240" w:lineRule="auto"/>
      </w:pPr>
      <w:r>
        <w:separator/>
      </w:r>
    </w:p>
  </w:endnote>
  <w:endnote w:type="continuationSeparator" w:id="0">
    <w:p w14:paraId="76AD1EA9" w14:textId="77777777" w:rsidR="00A56B4A" w:rsidRDefault="00A56B4A" w:rsidP="003A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B6E6" w14:textId="77777777" w:rsidR="00A56B4A" w:rsidRDefault="00A56B4A" w:rsidP="003A4B33">
      <w:pPr>
        <w:spacing w:after="0" w:line="240" w:lineRule="auto"/>
      </w:pPr>
      <w:r>
        <w:separator/>
      </w:r>
    </w:p>
  </w:footnote>
  <w:footnote w:type="continuationSeparator" w:id="0">
    <w:p w14:paraId="4ACB9724" w14:textId="77777777" w:rsidR="00A56B4A" w:rsidRDefault="00A56B4A" w:rsidP="003A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917" w14:textId="77777777" w:rsidR="00502D30" w:rsidRDefault="00502D30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3883" w14:textId="75D35268" w:rsidR="00502D30" w:rsidRPr="004E2778" w:rsidRDefault="001471AF" w:rsidP="002A7BE3">
    <w:pPr>
      <w:pStyle w:val="Header"/>
      <w:tabs>
        <w:tab w:val="clear" w:pos="4680"/>
        <w:tab w:val="center" w:pos="4770"/>
      </w:tabs>
      <w:rPr>
        <w:b/>
        <w:color w:val="4A4E54"/>
        <w:sz w:val="20"/>
      </w:rPr>
    </w:pPr>
    <w:r>
      <w:rPr>
        <w:b/>
        <w:color w:val="4A4E54"/>
        <w:sz w:val="20"/>
      </w:rPr>
      <w:t>75</w:t>
    </w:r>
    <w:r w:rsidR="000B1A8B">
      <w:rPr>
        <w:b/>
        <w:color w:val="4A4E54"/>
        <w:sz w:val="20"/>
      </w:rPr>
      <w:t xml:space="preserve"> State </w:t>
    </w:r>
    <w:r w:rsidR="00411494">
      <w:rPr>
        <w:b/>
        <w:color w:val="4A4E54"/>
        <w:sz w:val="20"/>
      </w:rPr>
      <w:t xml:space="preserve">Street, </w:t>
    </w:r>
    <w:r>
      <w:rPr>
        <w:b/>
        <w:color w:val="4A4E54"/>
        <w:sz w:val="20"/>
      </w:rPr>
      <w:t>Suite 1400</w:t>
    </w:r>
    <w:r w:rsidR="00411494">
      <w:rPr>
        <w:b/>
        <w:color w:val="4A4E54"/>
        <w:sz w:val="20"/>
      </w:rPr>
      <w:t>, Boston MA 021</w:t>
    </w:r>
    <w:r>
      <w:rPr>
        <w:b/>
        <w:color w:val="4A4E54"/>
        <w:sz w:val="20"/>
      </w:rPr>
      <w:t>09</w:t>
    </w:r>
    <w:r w:rsidR="00411494">
      <w:rPr>
        <w:b/>
        <w:color w:val="4A4E54"/>
        <w:sz w:val="20"/>
      </w:rPr>
      <w:t xml:space="preserve"> </w:t>
    </w:r>
    <w:r w:rsidR="00502D30" w:rsidRPr="004E2778">
      <w:rPr>
        <w:b/>
        <w:color w:val="4A4E54"/>
        <w:sz w:val="20"/>
      </w:rPr>
      <w:t>USA</w:t>
    </w:r>
    <w:r w:rsidR="00502D30" w:rsidRPr="004E2778">
      <w:rPr>
        <w:b/>
        <w:color w:val="4A4E54"/>
        <w:sz w:val="20"/>
      </w:rPr>
      <w:tab/>
    </w:r>
    <w:r w:rsidR="00502D30" w:rsidRPr="004E2778">
      <w:rPr>
        <w:b/>
        <w:color w:val="4A4E54"/>
        <w:sz w:val="20"/>
      </w:rPr>
      <w:tab/>
    </w:r>
  </w:p>
  <w:p w14:paraId="7C53D287" w14:textId="7343AD41" w:rsidR="00502D30" w:rsidRPr="003A4B33" w:rsidRDefault="00502D30" w:rsidP="00AD759E">
    <w:pPr>
      <w:pStyle w:val="Header"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="005C5929">
      <w:rPr>
        <w:rFonts w:ascii="Arial" w:hAnsi="Arial" w:cs="Arial"/>
        <w:b/>
        <w:noProof/>
      </w:rPr>
      <w:drawing>
        <wp:inline distT="0" distB="0" distL="0" distR="0" wp14:anchorId="065A922D" wp14:editId="5BA669B0">
          <wp:extent cx="1422400" cy="520279"/>
          <wp:effectExtent l="0" t="0" r="635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756" cy="52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07630" w14:textId="77777777" w:rsidR="00502D30" w:rsidRDefault="00502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7ED5"/>
    <w:multiLevelType w:val="hybridMultilevel"/>
    <w:tmpl w:val="BF1E9BFC"/>
    <w:lvl w:ilvl="0" w:tplc="9EFE09A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99838B6"/>
    <w:multiLevelType w:val="hybridMultilevel"/>
    <w:tmpl w:val="DFF6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267B"/>
    <w:multiLevelType w:val="multilevel"/>
    <w:tmpl w:val="E29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D5027"/>
    <w:multiLevelType w:val="hybridMultilevel"/>
    <w:tmpl w:val="4ECC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72731"/>
    <w:multiLevelType w:val="hybridMultilevel"/>
    <w:tmpl w:val="93F8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E0D"/>
    <w:multiLevelType w:val="hybridMultilevel"/>
    <w:tmpl w:val="6E54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7D86"/>
    <w:multiLevelType w:val="hybridMultilevel"/>
    <w:tmpl w:val="828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E6B47"/>
    <w:multiLevelType w:val="multilevel"/>
    <w:tmpl w:val="992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65624D"/>
    <w:multiLevelType w:val="hybridMultilevel"/>
    <w:tmpl w:val="F170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4CC8"/>
    <w:multiLevelType w:val="hybridMultilevel"/>
    <w:tmpl w:val="CDE8C80E"/>
    <w:lvl w:ilvl="0" w:tplc="707E2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22428">
      <w:start w:val="14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C0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87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27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05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C7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09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60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A07A17"/>
    <w:multiLevelType w:val="hybridMultilevel"/>
    <w:tmpl w:val="52501AEE"/>
    <w:lvl w:ilvl="0" w:tplc="FABE02B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3103A2"/>
    <w:multiLevelType w:val="hybridMultilevel"/>
    <w:tmpl w:val="133E87BE"/>
    <w:lvl w:ilvl="0" w:tplc="E500E168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94168DE"/>
    <w:multiLevelType w:val="hybridMultilevel"/>
    <w:tmpl w:val="B3382168"/>
    <w:lvl w:ilvl="0" w:tplc="175A225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6EC8364B"/>
    <w:multiLevelType w:val="hybridMultilevel"/>
    <w:tmpl w:val="0FBE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75E78"/>
    <w:multiLevelType w:val="hybridMultilevel"/>
    <w:tmpl w:val="CC661430"/>
    <w:lvl w:ilvl="0" w:tplc="D2A6DC3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206EF"/>
    <w:multiLevelType w:val="hybridMultilevel"/>
    <w:tmpl w:val="32CC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93089"/>
    <w:multiLevelType w:val="hybridMultilevel"/>
    <w:tmpl w:val="6CD47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F55630"/>
    <w:multiLevelType w:val="hybridMultilevel"/>
    <w:tmpl w:val="43FCA05E"/>
    <w:lvl w:ilvl="0" w:tplc="B114F85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1902429">
    <w:abstractNumId w:val="0"/>
  </w:num>
  <w:num w:numId="2" w16cid:durableId="1994527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491343">
    <w:abstractNumId w:val="10"/>
  </w:num>
  <w:num w:numId="4" w16cid:durableId="462039791">
    <w:abstractNumId w:val="11"/>
  </w:num>
  <w:num w:numId="5" w16cid:durableId="76246289">
    <w:abstractNumId w:val="12"/>
  </w:num>
  <w:num w:numId="6" w16cid:durableId="253126930">
    <w:abstractNumId w:val="16"/>
  </w:num>
  <w:num w:numId="7" w16cid:durableId="1722631344">
    <w:abstractNumId w:val="17"/>
  </w:num>
  <w:num w:numId="8" w16cid:durableId="1577397760">
    <w:abstractNumId w:val="3"/>
  </w:num>
  <w:num w:numId="9" w16cid:durableId="852766211">
    <w:abstractNumId w:val="14"/>
  </w:num>
  <w:num w:numId="10" w16cid:durableId="607127809">
    <w:abstractNumId w:val="8"/>
  </w:num>
  <w:num w:numId="11" w16cid:durableId="1411192103">
    <w:abstractNumId w:val="5"/>
  </w:num>
  <w:num w:numId="12" w16cid:durableId="1503738332">
    <w:abstractNumId w:val="15"/>
  </w:num>
  <w:num w:numId="13" w16cid:durableId="676351665">
    <w:abstractNumId w:val="9"/>
  </w:num>
  <w:num w:numId="14" w16cid:durableId="54210670">
    <w:abstractNumId w:val="4"/>
  </w:num>
  <w:num w:numId="15" w16cid:durableId="849564421">
    <w:abstractNumId w:val="2"/>
  </w:num>
  <w:num w:numId="16" w16cid:durableId="2098818706">
    <w:abstractNumId w:val="7"/>
  </w:num>
  <w:num w:numId="17" w16cid:durableId="120156770">
    <w:abstractNumId w:val="13"/>
  </w:num>
  <w:num w:numId="18" w16cid:durableId="1210650028">
    <w:abstractNumId w:val="6"/>
  </w:num>
  <w:num w:numId="19" w16cid:durableId="1696956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57"/>
    <w:rsid w:val="00001EA4"/>
    <w:rsid w:val="000137CC"/>
    <w:rsid w:val="000157BE"/>
    <w:rsid w:val="00033257"/>
    <w:rsid w:val="00035016"/>
    <w:rsid w:val="00056298"/>
    <w:rsid w:val="00084D64"/>
    <w:rsid w:val="00092A9C"/>
    <w:rsid w:val="000B1A8B"/>
    <w:rsid w:val="000B5D6E"/>
    <w:rsid w:val="000C4757"/>
    <w:rsid w:val="000C5DEC"/>
    <w:rsid w:val="000C5F9A"/>
    <w:rsid w:val="000C7794"/>
    <w:rsid w:val="000D139B"/>
    <w:rsid w:val="000D582D"/>
    <w:rsid w:val="000D64AF"/>
    <w:rsid w:val="000E0C42"/>
    <w:rsid w:val="000E0F7A"/>
    <w:rsid w:val="000E3182"/>
    <w:rsid w:val="000E5735"/>
    <w:rsid w:val="000F1D85"/>
    <w:rsid w:val="001017CE"/>
    <w:rsid w:val="001026A8"/>
    <w:rsid w:val="00112AC5"/>
    <w:rsid w:val="0012041A"/>
    <w:rsid w:val="0012311B"/>
    <w:rsid w:val="001239EA"/>
    <w:rsid w:val="001471AF"/>
    <w:rsid w:val="0015279F"/>
    <w:rsid w:val="00153F9E"/>
    <w:rsid w:val="00166588"/>
    <w:rsid w:val="0016742E"/>
    <w:rsid w:val="00176499"/>
    <w:rsid w:val="0019569F"/>
    <w:rsid w:val="001A1BDB"/>
    <w:rsid w:val="001A28FF"/>
    <w:rsid w:val="001A2CA1"/>
    <w:rsid w:val="001A5BBA"/>
    <w:rsid w:val="001B00DC"/>
    <w:rsid w:val="001B64F1"/>
    <w:rsid w:val="001D0FDA"/>
    <w:rsid w:val="001E453C"/>
    <w:rsid w:val="001E7313"/>
    <w:rsid w:val="00200752"/>
    <w:rsid w:val="00206656"/>
    <w:rsid w:val="00213CE9"/>
    <w:rsid w:val="00220CFA"/>
    <w:rsid w:val="00221D98"/>
    <w:rsid w:val="00225DEE"/>
    <w:rsid w:val="002341CB"/>
    <w:rsid w:val="0023556D"/>
    <w:rsid w:val="00240DF5"/>
    <w:rsid w:val="00262B16"/>
    <w:rsid w:val="002749C1"/>
    <w:rsid w:val="002763AA"/>
    <w:rsid w:val="002802E7"/>
    <w:rsid w:val="002869C1"/>
    <w:rsid w:val="00287FDE"/>
    <w:rsid w:val="00291B13"/>
    <w:rsid w:val="002A18F4"/>
    <w:rsid w:val="002A56E4"/>
    <w:rsid w:val="002A7BE3"/>
    <w:rsid w:val="002B12E9"/>
    <w:rsid w:val="002B6EB9"/>
    <w:rsid w:val="002C1B32"/>
    <w:rsid w:val="002C3999"/>
    <w:rsid w:val="002D4610"/>
    <w:rsid w:val="002D5927"/>
    <w:rsid w:val="002D77F4"/>
    <w:rsid w:val="002E1B68"/>
    <w:rsid w:val="002F0ABE"/>
    <w:rsid w:val="002F1399"/>
    <w:rsid w:val="0031509A"/>
    <w:rsid w:val="00320938"/>
    <w:rsid w:val="0032265A"/>
    <w:rsid w:val="003253C6"/>
    <w:rsid w:val="003336A1"/>
    <w:rsid w:val="00340A3C"/>
    <w:rsid w:val="00341010"/>
    <w:rsid w:val="003417D7"/>
    <w:rsid w:val="00364E79"/>
    <w:rsid w:val="003709D9"/>
    <w:rsid w:val="003A4B33"/>
    <w:rsid w:val="003B63EF"/>
    <w:rsid w:val="003C25D2"/>
    <w:rsid w:val="003D08D9"/>
    <w:rsid w:val="003D5189"/>
    <w:rsid w:val="003E04AE"/>
    <w:rsid w:val="003E62FC"/>
    <w:rsid w:val="003E7A62"/>
    <w:rsid w:val="003E7FC2"/>
    <w:rsid w:val="003F732E"/>
    <w:rsid w:val="004018FD"/>
    <w:rsid w:val="00411494"/>
    <w:rsid w:val="004251BD"/>
    <w:rsid w:val="0044511E"/>
    <w:rsid w:val="0044660A"/>
    <w:rsid w:val="004531B9"/>
    <w:rsid w:val="004542D4"/>
    <w:rsid w:val="00454E6C"/>
    <w:rsid w:val="00462BB0"/>
    <w:rsid w:val="00482287"/>
    <w:rsid w:val="0048592B"/>
    <w:rsid w:val="004954EF"/>
    <w:rsid w:val="004A6BB1"/>
    <w:rsid w:val="004C17B3"/>
    <w:rsid w:val="004C1ACC"/>
    <w:rsid w:val="004D1A23"/>
    <w:rsid w:val="004D2336"/>
    <w:rsid w:val="004E2778"/>
    <w:rsid w:val="00502D30"/>
    <w:rsid w:val="00507271"/>
    <w:rsid w:val="0051506C"/>
    <w:rsid w:val="005227E3"/>
    <w:rsid w:val="00526D33"/>
    <w:rsid w:val="00532736"/>
    <w:rsid w:val="005370FB"/>
    <w:rsid w:val="00540A30"/>
    <w:rsid w:val="00545DAC"/>
    <w:rsid w:val="005540B8"/>
    <w:rsid w:val="0057088C"/>
    <w:rsid w:val="005744B4"/>
    <w:rsid w:val="00574D60"/>
    <w:rsid w:val="00586A71"/>
    <w:rsid w:val="00597D66"/>
    <w:rsid w:val="005A207B"/>
    <w:rsid w:val="005A7F54"/>
    <w:rsid w:val="005B45AB"/>
    <w:rsid w:val="005B4C09"/>
    <w:rsid w:val="005C2958"/>
    <w:rsid w:val="005C5929"/>
    <w:rsid w:val="005D3D1D"/>
    <w:rsid w:val="005D417D"/>
    <w:rsid w:val="005D6ED5"/>
    <w:rsid w:val="005F3333"/>
    <w:rsid w:val="00605517"/>
    <w:rsid w:val="00613EFC"/>
    <w:rsid w:val="00623572"/>
    <w:rsid w:val="00652A39"/>
    <w:rsid w:val="006533E4"/>
    <w:rsid w:val="006649B9"/>
    <w:rsid w:val="00680EF3"/>
    <w:rsid w:val="00695348"/>
    <w:rsid w:val="00696746"/>
    <w:rsid w:val="006A4F47"/>
    <w:rsid w:val="006E3A0E"/>
    <w:rsid w:val="006F6E82"/>
    <w:rsid w:val="00700020"/>
    <w:rsid w:val="007031F2"/>
    <w:rsid w:val="0071182D"/>
    <w:rsid w:val="00712BF0"/>
    <w:rsid w:val="00712CE3"/>
    <w:rsid w:val="00724887"/>
    <w:rsid w:val="00725702"/>
    <w:rsid w:val="00734295"/>
    <w:rsid w:val="00734751"/>
    <w:rsid w:val="007534BB"/>
    <w:rsid w:val="00754E28"/>
    <w:rsid w:val="007550CC"/>
    <w:rsid w:val="00760C1D"/>
    <w:rsid w:val="0076319B"/>
    <w:rsid w:val="00767A0E"/>
    <w:rsid w:val="00770CB4"/>
    <w:rsid w:val="00772C21"/>
    <w:rsid w:val="007734F4"/>
    <w:rsid w:val="0078491E"/>
    <w:rsid w:val="00785203"/>
    <w:rsid w:val="0079441E"/>
    <w:rsid w:val="007A1CCE"/>
    <w:rsid w:val="007B076F"/>
    <w:rsid w:val="007B0B4E"/>
    <w:rsid w:val="007B20D5"/>
    <w:rsid w:val="007B3591"/>
    <w:rsid w:val="007D006B"/>
    <w:rsid w:val="007D2B51"/>
    <w:rsid w:val="007D35E7"/>
    <w:rsid w:val="007D585D"/>
    <w:rsid w:val="007D7E86"/>
    <w:rsid w:val="007E54A7"/>
    <w:rsid w:val="007E674C"/>
    <w:rsid w:val="00811A7A"/>
    <w:rsid w:val="008137D8"/>
    <w:rsid w:val="008144D6"/>
    <w:rsid w:val="00826D68"/>
    <w:rsid w:val="008360A4"/>
    <w:rsid w:val="00841405"/>
    <w:rsid w:val="008418CE"/>
    <w:rsid w:val="0084322A"/>
    <w:rsid w:val="00845D56"/>
    <w:rsid w:val="00862B62"/>
    <w:rsid w:val="00873AB8"/>
    <w:rsid w:val="0089167E"/>
    <w:rsid w:val="008B76A8"/>
    <w:rsid w:val="008C0956"/>
    <w:rsid w:val="008C5201"/>
    <w:rsid w:val="008C7B62"/>
    <w:rsid w:val="008D0E5E"/>
    <w:rsid w:val="008D1A9A"/>
    <w:rsid w:val="008D7592"/>
    <w:rsid w:val="008E17D4"/>
    <w:rsid w:val="008E497C"/>
    <w:rsid w:val="008E64F1"/>
    <w:rsid w:val="008F4076"/>
    <w:rsid w:val="008F50BA"/>
    <w:rsid w:val="008F63FC"/>
    <w:rsid w:val="008F6FD4"/>
    <w:rsid w:val="008F7E1D"/>
    <w:rsid w:val="009130A2"/>
    <w:rsid w:val="009266CC"/>
    <w:rsid w:val="00943543"/>
    <w:rsid w:val="00980090"/>
    <w:rsid w:val="00984AF9"/>
    <w:rsid w:val="00997FD6"/>
    <w:rsid w:val="009C1434"/>
    <w:rsid w:val="009D5EB6"/>
    <w:rsid w:val="009D78BC"/>
    <w:rsid w:val="009E0536"/>
    <w:rsid w:val="009E252D"/>
    <w:rsid w:val="009E42F3"/>
    <w:rsid w:val="009F26F3"/>
    <w:rsid w:val="009F2F30"/>
    <w:rsid w:val="009F5121"/>
    <w:rsid w:val="00A130B7"/>
    <w:rsid w:val="00A14B29"/>
    <w:rsid w:val="00A32857"/>
    <w:rsid w:val="00A338B4"/>
    <w:rsid w:val="00A43CB7"/>
    <w:rsid w:val="00A50A29"/>
    <w:rsid w:val="00A50E05"/>
    <w:rsid w:val="00A528A3"/>
    <w:rsid w:val="00A531E0"/>
    <w:rsid w:val="00A55025"/>
    <w:rsid w:val="00A56B4A"/>
    <w:rsid w:val="00A56BBE"/>
    <w:rsid w:val="00A66431"/>
    <w:rsid w:val="00A91003"/>
    <w:rsid w:val="00AA3313"/>
    <w:rsid w:val="00AA4059"/>
    <w:rsid w:val="00AD5196"/>
    <w:rsid w:val="00AD759E"/>
    <w:rsid w:val="00AE53C5"/>
    <w:rsid w:val="00B06922"/>
    <w:rsid w:val="00B07D57"/>
    <w:rsid w:val="00B17088"/>
    <w:rsid w:val="00B35136"/>
    <w:rsid w:val="00B4015C"/>
    <w:rsid w:val="00B449F6"/>
    <w:rsid w:val="00B525B8"/>
    <w:rsid w:val="00B5681C"/>
    <w:rsid w:val="00B613B0"/>
    <w:rsid w:val="00B727E1"/>
    <w:rsid w:val="00B815F4"/>
    <w:rsid w:val="00B8415A"/>
    <w:rsid w:val="00B8538B"/>
    <w:rsid w:val="00BA3E67"/>
    <w:rsid w:val="00BA4A42"/>
    <w:rsid w:val="00BA78B8"/>
    <w:rsid w:val="00BA7E9C"/>
    <w:rsid w:val="00BB320A"/>
    <w:rsid w:val="00BD6FC5"/>
    <w:rsid w:val="00BE5434"/>
    <w:rsid w:val="00C0273E"/>
    <w:rsid w:val="00C125E1"/>
    <w:rsid w:val="00C3502F"/>
    <w:rsid w:val="00C47DF0"/>
    <w:rsid w:val="00C5120F"/>
    <w:rsid w:val="00C548A7"/>
    <w:rsid w:val="00C60C85"/>
    <w:rsid w:val="00C6485D"/>
    <w:rsid w:val="00C77C52"/>
    <w:rsid w:val="00C83EA4"/>
    <w:rsid w:val="00C844EF"/>
    <w:rsid w:val="00C96B2A"/>
    <w:rsid w:val="00CA3CD4"/>
    <w:rsid w:val="00CB1CDC"/>
    <w:rsid w:val="00CB4CC9"/>
    <w:rsid w:val="00CB5D05"/>
    <w:rsid w:val="00CC2293"/>
    <w:rsid w:val="00CC3E3B"/>
    <w:rsid w:val="00CD6E73"/>
    <w:rsid w:val="00CD781C"/>
    <w:rsid w:val="00CD7DA4"/>
    <w:rsid w:val="00CE6930"/>
    <w:rsid w:val="00CE716F"/>
    <w:rsid w:val="00CE730A"/>
    <w:rsid w:val="00CF63A8"/>
    <w:rsid w:val="00D1097E"/>
    <w:rsid w:val="00D3043D"/>
    <w:rsid w:val="00D4368B"/>
    <w:rsid w:val="00D510A1"/>
    <w:rsid w:val="00D52816"/>
    <w:rsid w:val="00D550C9"/>
    <w:rsid w:val="00D60FE9"/>
    <w:rsid w:val="00D628FE"/>
    <w:rsid w:val="00D64ACD"/>
    <w:rsid w:val="00D66AF4"/>
    <w:rsid w:val="00D80CA6"/>
    <w:rsid w:val="00D85759"/>
    <w:rsid w:val="00D85ABA"/>
    <w:rsid w:val="00DA177C"/>
    <w:rsid w:val="00DA510C"/>
    <w:rsid w:val="00DA6F74"/>
    <w:rsid w:val="00DA707F"/>
    <w:rsid w:val="00DB4650"/>
    <w:rsid w:val="00DB50F0"/>
    <w:rsid w:val="00DB5510"/>
    <w:rsid w:val="00DC0823"/>
    <w:rsid w:val="00DD394C"/>
    <w:rsid w:val="00DE3FD6"/>
    <w:rsid w:val="00DE4937"/>
    <w:rsid w:val="00DE6558"/>
    <w:rsid w:val="00DF2E7C"/>
    <w:rsid w:val="00E10982"/>
    <w:rsid w:val="00E12444"/>
    <w:rsid w:val="00E21E5E"/>
    <w:rsid w:val="00E31F1F"/>
    <w:rsid w:val="00E34C49"/>
    <w:rsid w:val="00E40C19"/>
    <w:rsid w:val="00E43415"/>
    <w:rsid w:val="00E43B26"/>
    <w:rsid w:val="00E45675"/>
    <w:rsid w:val="00E85717"/>
    <w:rsid w:val="00E87157"/>
    <w:rsid w:val="00E907AF"/>
    <w:rsid w:val="00E97A5F"/>
    <w:rsid w:val="00E97B05"/>
    <w:rsid w:val="00EB5768"/>
    <w:rsid w:val="00EB654F"/>
    <w:rsid w:val="00EB6AAE"/>
    <w:rsid w:val="00EB71A6"/>
    <w:rsid w:val="00ED53A0"/>
    <w:rsid w:val="00EE6D2C"/>
    <w:rsid w:val="00EF54E5"/>
    <w:rsid w:val="00F43984"/>
    <w:rsid w:val="00F574AC"/>
    <w:rsid w:val="00F67658"/>
    <w:rsid w:val="00F77318"/>
    <w:rsid w:val="00F96DDC"/>
    <w:rsid w:val="00FA1350"/>
    <w:rsid w:val="00FC276F"/>
    <w:rsid w:val="00FD66F6"/>
    <w:rsid w:val="00FF0151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54448"/>
  <w15:docId w15:val="{5F07F857-C163-4500-884E-6526FC2B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41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33"/>
  </w:style>
  <w:style w:type="paragraph" w:styleId="Footer">
    <w:name w:val="footer"/>
    <w:basedOn w:val="Normal"/>
    <w:link w:val="FooterChar"/>
    <w:uiPriority w:val="99"/>
    <w:unhideWhenUsed/>
    <w:rsid w:val="003A4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33"/>
  </w:style>
  <w:style w:type="paragraph" w:styleId="BalloonText">
    <w:name w:val="Balloon Text"/>
    <w:basedOn w:val="Normal"/>
    <w:link w:val="BalloonTextChar"/>
    <w:uiPriority w:val="99"/>
    <w:semiHidden/>
    <w:unhideWhenUsed/>
    <w:rsid w:val="003A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DA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6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otel-addr-street">
    <w:name w:val="hotel-addr-street"/>
    <w:basedOn w:val="DefaultParagraphFont"/>
    <w:rsid w:val="001B00DC"/>
  </w:style>
  <w:style w:type="character" w:customStyle="1" w:styleId="hotel-addr-postcode">
    <w:name w:val="hotel-addr-postcode"/>
    <w:basedOn w:val="DefaultParagraphFont"/>
    <w:rsid w:val="001B00DC"/>
  </w:style>
  <w:style w:type="character" w:styleId="Strong">
    <w:name w:val="Strong"/>
    <w:basedOn w:val="DefaultParagraphFont"/>
    <w:uiPriority w:val="22"/>
    <w:qFormat/>
    <w:rsid w:val="0044511E"/>
    <w:rPr>
      <w:b/>
      <w:bCs/>
    </w:rPr>
  </w:style>
  <w:style w:type="character" w:customStyle="1" w:styleId="apple-converted-space">
    <w:name w:val="apple-converted-space"/>
    <w:basedOn w:val="DefaultParagraphFont"/>
    <w:rsid w:val="007D585D"/>
  </w:style>
  <w:style w:type="paragraph" w:styleId="HTMLPreformatted">
    <w:name w:val="HTML Preformatted"/>
    <w:basedOn w:val="Normal"/>
    <w:link w:val="HTMLPreformattedChar"/>
    <w:uiPriority w:val="99"/>
    <w:unhideWhenUsed/>
    <w:rsid w:val="00E10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982"/>
    <w:rPr>
      <w:rFonts w:ascii="Courier New" w:eastAsia="Times New Roman" w:hAnsi="Courier New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109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10982"/>
    <w:rPr>
      <w:rFonts w:ascii="Times New Roman" w:eastAsia="Times New Roman" w:hAnsi="Times New Roman" w:cs="Times New Roman"/>
      <w:sz w:val="24"/>
      <w:szCs w:val="24"/>
    </w:rPr>
  </w:style>
  <w:style w:type="character" w:customStyle="1" w:styleId="wbzude">
    <w:name w:val="wbzude"/>
    <w:basedOn w:val="DefaultParagraphFont"/>
    <w:rsid w:val="0061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2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0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6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3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3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5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8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45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4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9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1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7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4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9A0D5DF9DA84499C6A719A0426E67" ma:contentTypeVersion="0" ma:contentTypeDescription="Create a new document." ma:contentTypeScope="" ma:versionID="b41f32f221f23eceaa38f403b02c43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652B-E2A0-4203-B0BD-83D8E7F8D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36EF4-8F13-4BDE-9753-3A9ACF8EA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AC6A5-0B1B-4CEA-B215-889DBA1FB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E2594F-1DAF-4AF6-926C-20EBD332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Corporation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Stolper</dc:creator>
  <cp:lastModifiedBy>Keri  McGrail</cp:lastModifiedBy>
  <cp:revision>2</cp:revision>
  <cp:lastPrinted>2014-02-21T15:43:00Z</cp:lastPrinted>
  <dcterms:created xsi:type="dcterms:W3CDTF">2023-02-15T11:38:00Z</dcterms:created>
  <dcterms:modified xsi:type="dcterms:W3CDTF">2023-02-15T11:38:00Z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0x0101006CF9A0D5DF9DA84499C6A719A0426E67</vt:lpwstr>
  </property>
</Properties>
</file>